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28C0E" w14:textId="77777777" w:rsidR="00626559" w:rsidRPr="00C7418E" w:rsidRDefault="00626559" w:rsidP="00626559">
      <w:pPr>
        <w:spacing w:after="0" w:line="240" w:lineRule="auto"/>
        <w:jc w:val="center"/>
        <w:rPr>
          <w:rFonts w:eastAsia="Calibri" w:cs="Times New Roman"/>
          <w:bCs/>
          <w:noProof w:val="0"/>
          <w:sz w:val="22"/>
          <w:lang w:val="sr-Cyrl-RS"/>
        </w:rPr>
      </w:pPr>
      <w:r w:rsidRPr="00C7418E">
        <w:rPr>
          <w:rFonts w:eastAsia="Calibri" w:cs="Times New Roman"/>
          <w:b/>
          <w:bCs/>
          <w:noProof w:val="0"/>
          <w:sz w:val="22"/>
          <w:lang w:val="sr-Cyrl-RS"/>
        </w:rPr>
        <w:t>Табела 5.2.</w:t>
      </w:r>
      <w:r w:rsidRPr="00C7418E">
        <w:rPr>
          <w:rFonts w:eastAsia="Calibri" w:cs="Times New Roman"/>
          <w:bCs/>
          <w:noProof w:val="0"/>
          <w:sz w:val="22"/>
          <w:lang w:val="sr-Cyrl-RS"/>
        </w:rPr>
        <w:t xml:space="preserve"> Спецификација предмета </w:t>
      </w:r>
    </w:p>
    <w:tbl>
      <w:tblPr>
        <w:tblpPr w:leftFromText="180" w:rightFromText="180" w:horzAnchor="margin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626559" w:rsidRPr="00C7418E" w14:paraId="4807001E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7713A753" w14:textId="77777777" w:rsidR="00626559" w:rsidRPr="00C7418E" w:rsidRDefault="00626559" w:rsidP="00626559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Студијски програм: </w:t>
            </w:r>
            <w:r w:rsidRPr="00626559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>О</w:t>
            </w: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АС – образовање васпитача</w:t>
            </w:r>
          </w:p>
        </w:tc>
      </w:tr>
      <w:tr w:rsidR="00626559" w:rsidRPr="00C7418E" w14:paraId="3D864B01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4F9C62C7" w14:textId="77777777" w:rsidR="00626559" w:rsidRPr="00C7418E" w:rsidRDefault="00626559" w:rsidP="00626559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Назив предмета: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Интерактивни приступ читању текста деци</w:t>
            </w:r>
          </w:p>
        </w:tc>
      </w:tr>
      <w:tr w:rsidR="00626559" w:rsidRPr="00C7418E" w14:paraId="43479A76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63F82F9E" w14:textId="0B8660BB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Наставник: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Јанковић</w:t>
            </w:r>
            <w:r w:rsidR="00BD77F5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Ђорђе</w:t>
            </w:r>
          </w:p>
        </w:tc>
      </w:tr>
      <w:tr w:rsidR="00626559" w:rsidRPr="00C7418E" w14:paraId="1541ED71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2CFD8772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Статус предмета: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изборни</w:t>
            </w:r>
          </w:p>
        </w:tc>
      </w:tr>
      <w:tr w:rsidR="00626559" w:rsidRPr="00C7418E" w14:paraId="0EDA4B9C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1D3ED767" w14:textId="2E280630" w:rsidR="00626559" w:rsidRPr="00AF09F7" w:rsidRDefault="00626559" w:rsidP="00312FAF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Број ЕСПБ: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</w:t>
            </w:r>
            <w:r w:rsidR="00312FAF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5</w:t>
            </w:r>
            <w:bookmarkStart w:id="0" w:name="_GoBack"/>
            <w:bookmarkEnd w:id="0"/>
          </w:p>
        </w:tc>
      </w:tr>
      <w:tr w:rsidR="00626559" w:rsidRPr="00C7418E" w14:paraId="1A11E8AB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67935432" w14:textId="3D3991C4" w:rsidR="00626559" w:rsidRPr="00BD77F5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Услов: </w:t>
            </w:r>
            <w:r w:rsidR="00BD77F5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/</w:t>
            </w:r>
          </w:p>
        </w:tc>
      </w:tr>
      <w:tr w:rsidR="00626559" w:rsidRPr="00C7418E" w14:paraId="5A9B41E3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3C17AE2E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Циљ предмета</w:t>
            </w:r>
          </w:p>
          <w:p w14:paraId="7381EE2E" w14:textId="77777777" w:rsidR="00626559" w:rsidRPr="00C7418E" w:rsidRDefault="00626559" w:rsidP="003C5001">
            <w:pPr>
              <w:spacing w:before="40" w:after="40" w:line="240" w:lineRule="auto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Упознати студенте са начелима рецепције текста, са специфичностима посредне рецепције (читаног) текста на предшколском узрасту и развојних претчиталачких способности деце тог доба. Оспособити студенте за самостално извођење књижевних текстова уз примену прозодијских правила, подешавање гласа за сугерисање значења, укључивање деце у процес читања.</w:t>
            </w:r>
          </w:p>
        </w:tc>
      </w:tr>
      <w:tr w:rsidR="00626559" w:rsidRPr="00C7418E" w14:paraId="01D09857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113B7FF4" w14:textId="77777777" w:rsidR="00626559" w:rsidRPr="00626559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626559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32A868FE" w14:textId="77777777" w:rsidR="00626559" w:rsidRPr="00626559" w:rsidRDefault="00626559" w:rsidP="00626559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highlight w:val="yellow"/>
                <w:lang w:val="sr-Cyrl-RS"/>
              </w:rPr>
            </w:pPr>
            <w:r w:rsidRPr="00626559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Студенти ће</w:t>
            </w: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бити познавати стратегије, технике и поступке уз помоћ којих децу кроз интеракцију укључују у читање текста или им сугеришу његово значење и подстичу доживљавање. Поседоваће вештине за примену наведених поступака. </w:t>
            </w:r>
          </w:p>
        </w:tc>
      </w:tr>
      <w:tr w:rsidR="00626559" w:rsidRPr="00C7418E" w14:paraId="38D074BD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3A7100B2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Садржај предмета</w:t>
            </w:r>
          </w:p>
          <w:p w14:paraId="1C348443" w14:textId="77777777" w:rsidR="00626559" w:rsidRPr="00626559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</w:pPr>
            <w:r w:rsidRPr="00626559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Теоријска настава</w:t>
            </w:r>
          </w:p>
          <w:p w14:paraId="25C2AF6B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Процес кодирања и декодирања у језику. Особености дечјег разумевања и доживљавања говора и читаног текста; посредна рецепција. Говор упућен детету. Искуствено локализовање и 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адаптација књижевног текста.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Врсте читања: изражајно, подстицајно, уметничко, монолошко и дијалошко, заједничко, интерактивно, вођено. Дете као сачиталац. Стратегије дијалошког читања. Деца као нара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тери, интерактивни текстови.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Главне функције прозодијских средстава – висина, јачина, трајање (темпо, пауза), боја. Сугерисање значења уметничког текста интонацијом; логички акценат, боја гласа, сегментација (у прози и поезији). Ванјезички елементи интерпретације/сугестије: мимика и гестикулација, ритам и музика, кореографија, илустрациј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а и др. очигледна средстава.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Читање деци као чинилац развојне писмености и провокација 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за откривање света око себе.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Уметничко казивање текста. Анализа (не)вербалних средстава у играним, луткарским и анимираним серијама, филмовима и представама за децу. Анализа вербалних средстава у звучним читанкама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Извођење књижевних текстова према методичким и уметничким критеријумима.</w:t>
            </w:r>
          </w:p>
        </w:tc>
      </w:tr>
      <w:tr w:rsidR="00626559" w:rsidRPr="00C7418E" w14:paraId="08913757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301B3A79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Литература </w:t>
            </w:r>
          </w:p>
          <w:p w14:paraId="1F9EF632" w14:textId="5ECB6B4C" w:rsidR="00626559" w:rsidRPr="00626559" w:rsidRDefault="00626559" w:rsidP="00626559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Vuletić,</w:t>
            </w:r>
            <w:r w:rsidR="00B11DA5">
              <w:rPr>
                <w:rFonts w:eastAsia="Times New Roman" w:cs="Times New Roman"/>
                <w:noProof w:val="0"/>
                <w:sz w:val="20"/>
                <w:szCs w:val="20"/>
                <w:lang w:val="sr-Latn-RS" w:eastAsia="sr-Latn-CS"/>
              </w:rPr>
              <w:t xml:space="preserve"> B. (1980).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B11DA5">
              <w:rPr>
                <w:rFonts w:eastAsia="Times New Roman" w:cs="Times New Roman"/>
                <w:i/>
                <w:iCs/>
                <w:noProof w:val="0"/>
                <w:sz w:val="20"/>
                <w:szCs w:val="20"/>
                <w:lang w:val="sr-Cyrl-RS" w:eastAsia="sr-Latn-CS"/>
              </w:rPr>
              <w:t>Gramatika govora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Zagreb: Grafički zavod Hrvatske, стр. 51–88.</w:t>
            </w:r>
          </w:p>
          <w:p w14:paraId="3057A585" w14:textId="7D3151B6" w:rsidR="00626559" w:rsidRPr="00626559" w:rsidRDefault="00626559" w:rsidP="00626559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Дотлић</w:t>
            </w:r>
            <w:r w:rsidR="00B11DA5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 Љ.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Каменов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 Е.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(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1996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).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Интерпретација књижевног дела, у: </w:t>
            </w:r>
            <w:r w:rsidRPr="00B11DA5">
              <w:rPr>
                <w:rFonts w:eastAsia="Times New Roman" w:cs="Times New Roman"/>
                <w:i/>
                <w:iCs/>
                <w:noProof w:val="0"/>
                <w:sz w:val="20"/>
                <w:szCs w:val="20"/>
                <w:lang w:val="sr-Cyrl-RS" w:eastAsia="sr-Latn-CS"/>
              </w:rPr>
              <w:t>Књижевност у дечјем вртићу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Нови Сад: Змајеве дечје игре, Одсек за педагогију Филозофског факултета, стр. 58–126.</w:t>
            </w:r>
          </w:p>
          <w:p w14:paraId="2D75B27D" w14:textId="0EC3FA12" w:rsidR="00626559" w:rsidRPr="00B11DA5" w:rsidRDefault="00626559" w:rsidP="00626559">
            <w:pPr>
              <w:spacing w:before="40" w:after="40" w:line="240" w:lineRule="auto"/>
              <w:jc w:val="left"/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</w:pP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Ђорђевић</w:t>
            </w:r>
            <w:r w:rsidR="00B11DA5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 Б.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B11DA5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(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1987</w:t>
            </w:r>
            <w:r w:rsidR="00B11DA5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).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B11DA5">
              <w:rPr>
                <w:rFonts w:eastAsia="Times New Roman" w:cs="Times New Roman"/>
                <w:bCs/>
                <w:i/>
                <w:iCs/>
                <w:noProof w:val="0"/>
                <w:sz w:val="20"/>
                <w:szCs w:val="20"/>
                <w:lang w:val="sr-Cyrl-RS" w:eastAsia="sr-Latn-CS"/>
              </w:rPr>
              <w:t>Елементи српскохрватске дикције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. </w:t>
            </w:r>
            <w:r w:rsidRPr="00B11DA5">
              <w:rPr>
                <w:rFonts w:eastAsia="Times New Roman" w:cs="Times New Roman"/>
                <w:bCs/>
                <w:i/>
                <w:iCs/>
                <w:noProof w:val="0"/>
                <w:sz w:val="20"/>
                <w:szCs w:val="20"/>
                <w:lang w:val="sr-Cyrl-RS" w:eastAsia="sr-Latn-CS"/>
              </w:rPr>
              <w:t>Акценат, дикција, версификација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 Београд: Универзитет уметности, стр. 23–94, 207–231.</w:t>
            </w:r>
          </w:p>
          <w:p w14:paraId="174D30B7" w14:textId="24026922" w:rsidR="00626559" w:rsidRPr="00B11DA5" w:rsidRDefault="00B11DA5" w:rsidP="00626559">
            <w:pPr>
              <w:spacing w:before="40" w:after="40" w:line="240" w:lineRule="auto"/>
              <w:jc w:val="left"/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</w:pPr>
            <w:r>
              <w:rPr>
                <w:rFonts w:eastAsia="Times New Roman" w:cs="Times New Roman"/>
                <w:bCs/>
                <w:noProof w:val="0"/>
                <w:sz w:val="20"/>
                <w:szCs w:val="20"/>
                <w:lang w:val="sr-Latn-RS" w:eastAsia="sr-Latn-CS"/>
              </w:rPr>
              <w:t>Marković</w:t>
            </w:r>
            <w:r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>
              <w:rPr>
                <w:rFonts w:eastAsia="Times New Roman" w:cs="Times New Roman"/>
                <w:bCs/>
                <w:noProof w:val="0"/>
                <w:sz w:val="20"/>
                <w:szCs w:val="20"/>
                <w:lang w:val="sr-Latn-RS" w:eastAsia="sr-Latn-CS"/>
              </w:rPr>
              <w:t>M</w:t>
            </w:r>
            <w:r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.</w:t>
            </w:r>
            <w:r w:rsidR="00626559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(</w:t>
            </w:r>
            <w:r w:rsidR="00626559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2003</w:t>
            </w:r>
            <w:r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).</w:t>
            </w:r>
            <w:r w:rsidR="00626559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626559" w:rsidRPr="00B11DA5">
              <w:rPr>
                <w:rFonts w:eastAsia="Times New Roman" w:cs="Times New Roman"/>
                <w:bCs/>
                <w:i/>
                <w:iCs/>
                <w:noProof w:val="0"/>
                <w:sz w:val="20"/>
                <w:szCs w:val="20"/>
                <w:lang w:val="sr-Cyrl-RS" w:eastAsia="sr-Latn-CS"/>
              </w:rPr>
              <w:t>Glas glumca</w:t>
            </w:r>
            <w:r w:rsidR="00626559"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 Beograd: Clio, стр. 90–98, 125–158.</w:t>
            </w:r>
          </w:p>
          <w:p w14:paraId="0752A504" w14:textId="6E5169BB" w:rsidR="00626559" w:rsidRPr="00D1697A" w:rsidRDefault="00626559" w:rsidP="00626559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Мићић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, В.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(</w:t>
            </w:r>
            <w:r w:rsidRP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>2020</w:t>
            </w:r>
            <w:r w:rsidR="00B11DA5">
              <w:rPr>
                <w:rFonts w:eastAsia="Times New Roman" w:cs="Times New Roman"/>
                <w:bCs/>
                <w:noProof w:val="0"/>
                <w:sz w:val="20"/>
                <w:szCs w:val="20"/>
                <w:lang w:val="sr-Cyrl-RS" w:eastAsia="sr-Latn-CS"/>
              </w:rPr>
              <w:t xml:space="preserve">). 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Читање с испитивањем хоризонта очекивања, у: </w:t>
            </w:r>
            <w:r w:rsidRPr="00B11DA5">
              <w:rPr>
                <w:rFonts w:eastAsia="Times New Roman" w:cs="Times New Roman"/>
                <w:i/>
                <w:iCs/>
                <w:noProof w:val="0"/>
                <w:sz w:val="20"/>
                <w:szCs w:val="20"/>
                <w:lang w:val="sr-Cyrl-RS" w:eastAsia="sr-Latn-CS"/>
              </w:rPr>
              <w:t>Дете читалац и хронологија читања</w:t>
            </w:r>
            <w:r w:rsidRPr="00626559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Београд: Учитељски факултет, стр. 223–280.</w:t>
            </w:r>
          </w:p>
        </w:tc>
      </w:tr>
      <w:tr w:rsidR="00626559" w:rsidRPr="00C7418E" w14:paraId="4C489788" w14:textId="77777777" w:rsidTr="003C5001">
        <w:trPr>
          <w:trHeight w:val="227"/>
        </w:trPr>
        <w:tc>
          <w:tcPr>
            <w:tcW w:w="3146" w:type="dxa"/>
            <w:vAlign w:val="center"/>
          </w:tcPr>
          <w:p w14:paraId="4604B083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Број часова</w:t>
            </w: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CF47C5D" w14:textId="00995479" w:rsidR="00626559" w:rsidRPr="00C7418E" w:rsidRDefault="00626559" w:rsidP="00626559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>Теоријска настава:</w:t>
            </w: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 xml:space="preserve"> </w:t>
            </w:r>
            <w:r w:rsidR="00BD77F5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A53CF69" w14:textId="5E9DFCC8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>Практична настава:</w:t>
            </w:r>
            <w:r w:rsidR="00BD77F5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 xml:space="preserve"> </w:t>
            </w:r>
            <w:r w:rsidR="00BD77F5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0</w:t>
            </w: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626559" w:rsidRPr="00C7418E" w14:paraId="09D766E6" w14:textId="77777777" w:rsidTr="003C5001">
        <w:trPr>
          <w:trHeight w:val="345"/>
        </w:trPr>
        <w:tc>
          <w:tcPr>
            <w:tcW w:w="9573" w:type="dxa"/>
            <w:gridSpan w:val="5"/>
            <w:vAlign w:val="center"/>
          </w:tcPr>
          <w:p w14:paraId="5F707507" w14:textId="77777777" w:rsidR="00482F99" w:rsidRDefault="00626559" w:rsidP="00626559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Методе извођења наставе</w:t>
            </w:r>
            <w:r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: </w:t>
            </w:r>
          </w:p>
          <w:p w14:paraId="17EA1294" w14:textId="0344C872" w:rsidR="00626559" w:rsidRPr="00482F99" w:rsidRDefault="00482F99" w:rsidP="00626559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</w:rPr>
            </w:pPr>
            <w:r>
              <w:rPr>
                <w:rFonts w:eastAsia="Calibri" w:cs="Times New Roman"/>
                <w:noProof w:val="0"/>
                <w:sz w:val="20"/>
                <w:szCs w:val="20"/>
              </w:rPr>
              <w:t>M</w:t>
            </w:r>
            <w:r w:rsidR="00626559" w:rsidRPr="00A80E84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 xml:space="preserve">онолошка, дијалошка, демонстративна, </w:t>
            </w:r>
            <w:r w:rsidR="00626559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метода читања и рада на тексту</w:t>
            </w:r>
            <w:r>
              <w:rPr>
                <w:rFonts w:eastAsia="Calibri" w:cs="Times New Roman"/>
                <w:noProof w:val="0"/>
                <w:sz w:val="20"/>
                <w:szCs w:val="20"/>
              </w:rPr>
              <w:t>.</w:t>
            </w:r>
          </w:p>
        </w:tc>
      </w:tr>
      <w:tr w:rsidR="00626559" w:rsidRPr="00C7418E" w14:paraId="577288E5" w14:textId="77777777" w:rsidTr="003C5001">
        <w:trPr>
          <w:trHeight w:val="227"/>
        </w:trPr>
        <w:tc>
          <w:tcPr>
            <w:tcW w:w="9573" w:type="dxa"/>
            <w:gridSpan w:val="5"/>
            <w:vAlign w:val="center"/>
          </w:tcPr>
          <w:p w14:paraId="279342B3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Оцена знања (максимални број поена 100)</w:t>
            </w:r>
          </w:p>
        </w:tc>
      </w:tr>
      <w:tr w:rsidR="00626559" w:rsidRPr="00C7418E" w14:paraId="26837625" w14:textId="77777777" w:rsidTr="003C5001">
        <w:trPr>
          <w:trHeight w:val="227"/>
        </w:trPr>
        <w:tc>
          <w:tcPr>
            <w:tcW w:w="3146" w:type="dxa"/>
            <w:vAlign w:val="center"/>
          </w:tcPr>
          <w:p w14:paraId="5FFA980D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BA802EA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поена</w:t>
            </w:r>
          </w:p>
          <w:p w14:paraId="67849CD4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5815857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E26EDF4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поена</w:t>
            </w:r>
          </w:p>
        </w:tc>
      </w:tr>
      <w:tr w:rsidR="00626559" w:rsidRPr="00C7418E" w14:paraId="5B303C45" w14:textId="77777777" w:rsidTr="003C5001">
        <w:trPr>
          <w:trHeight w:val="227"/>
        </w:trPr>
        <w:tc>
          <w:tcPr>
            <w:tcW w:w="3146" w:type="dxa"/>
            <w:vAlign w:val="center"/>
          </w:tcPr>
          <w:p w14:paraId="1C582E61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DF7F6E8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CC820E9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4A36396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</w:pPr>
          </w:p>
        </w:tc>
      </w:tr>
      <w:tr w:rsidR="00626559" w:rsidRPr="00C7418E" w14:paraId="30DF9681" w14:textId="77777777" w:rsidTr="003C5001">
        <w:trPr>
          <w:trHeight w:val="227"/>
        </w:trPr>
        <w:tc>
          <w:tcPr>
            <w:tcW w:w="3146" w:type="dxa"/>
            <w:vAlign w:val="center"/>
          </w:tcPr>
          <w:p w14:paraId="6485078B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E7F4F96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51D2381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9E7E8EC" w14:textId="77777777" w:rsidR="00626559" w:rsidRPr="00E51906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</w:pPr>
            <w:r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70</w:t>
            </w:r>
          </w:p>
        </w:tc>
      </w:tr>
      <w:tr w:rsidR="00626559" w:rsidRPr="00C7418E" w14:paraId="511AFD77" w14:textId="77777777" w:rsidTr="003C5001">
        <w:trPr>
          <w:trHeight w:val="227"/>
        </w:trPr>
        <w:tc>
          <w:tcPr>
            <w:tcW w:w="3146" w:type="dxa"/>
            <w:vAlign w:val="center"/>
          </w:tcPr>
          <w:p w14:paraId="0C9D9481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456D0D6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1966F84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341099F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</w:tr>
      <w:tr w:rsidR="00626559" w:rsidRPr="00C7418E" w14:paraId="3E0F8B02" w14:textId="77777777" w:rsidTr="003C5001">
        <w:trPr>
          <w:trHeight w:val="227"/>
        </w:trPr>
        <w:tc>
          <w:tcPr>
            <w:tcW w:w="3146" w:type="dxa"/>
            <w:vAlign w:val="center"/>
          </w:tcPr>
          <w:p w14:paraId="137A9CDE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1E0B3EF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463B603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4A50EF" w14:textId="77777777" w:rsidR="00626559" w:rsidRPr="00C7418E" w:rsidRDefault="00626559" w:rsidP="003C5001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</w:tr>
    </w:tbl>
    <w:p w14:paraId="7554AFAE" w14:textId="77777777" w:rsidR="00626559" w:rsidRPr="00C7418E" w:rsidRDefault="00626559" w:rsidP="00626559">
      <w:pPr>
        <w:spacing w:after="0" w:line="240" w:lineRule="auto"/>
        <w:rPr>
          <w:rFonts w:cs="Times New Roman"/>
          <w:szCs w:val="24"/>
          <w:lang w:val="sr-Cyrl-RS"/>
        </w:rPr>
      </w:pPr>
    </w:p>
    <w:p w14:paraId="4CE49A46" w14:textId="77777777" w:rsidR="00BB7325" w:rsidRPr="00D33E56" w:rsidRDefault="00BB7325" w:rsidP="00D33E56"/>
    <w:sectPr w:rsidR="00BB7325" w:rsidRPr="00D33E56" w:rsidSect="00482F99">
      <w:pgSz w:w="12240" w:h="15840"/>
      <w:pgMar w:top="1440" w:right="144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CD264" w14:textId="77777777" w:rsidR="00F704BF" w:rsidRDefault="00F704BF" w:rsidP="00D33E56">
      <w:pPr>
        <w:spacing w:line="240" w:lineRule="auto"/>
      </w:pPr>
      <w:r>
        <w:separator/>
      </w:r>
    </w:p>
  </w:endnote>
  <w:endnote w:type="continuationSeparator" w:id="0">
    <w:p w14:paraId="5ACCF7ED" w14:textId="77777777" w:rsidR="00F704BF" w:rsidRDefault="00F704BF" w:rsidP="00D33E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EC5AC" w14:textId="77777777" w:rsidR="00F704BF" w:rsidRDefault="00F704BF" w:rsidP="00D33E56">
      <w:pPr>
        <w:spacing w:line="240" w:lineRule="auto"/>
      </w:pPr>
      <w:r>
        <w:separator/>
      </w:r>
    </w:p>
  </w:footnote>
  <w:footnote w:type="continuationSeparator" w:id="0">
    <w:p w14:paraId="57674B00" w14:textId="77777777" w:rsidR="00F704BF" w:rsidRDefault="00F704BF" w:rsidP="00D33E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59"/>
    <w:rsid w:val="000F4C5C"/>
    <w:rsid w:val="00277EB7"/>
    <w:rsid w:val="002E1CDD"/>
    <w:rsid w:val="00311D3A"/>
    <w:rsid w:val="00312FAF"/>
    <w:rsid w:val="003165F7"/>
    <w:rsid w:val="003405CC"/>
    <w:rsid w:val="00357666"/>
    <w:rsid w:val="0036068C"/>
    <w:rsid w:val="00367806"/>
    <w:rsid w:val="003764A5"/>
    <w:rsid w:val="003A3CB6"/>
    <w:rsid w:val="003A5874"/>
    <w:rsid w:val="003F32DC"/>
    <w:rsid w:val="00422938"/>
    <w:rsid w:val="00482F99"/>
    <w:rsid w:val="00485753"/>
    <w:rsid w:val="004C7730"/>
    <w:rsid w:val="005B195D"/>
    <w:rsid w:val="005C5CCC"/>
    <w:rsid w:val="00626559"/>
    <w:rsid w:val="00653235"/>
    <w:rsid w:val="006A522E"/>
    <w:rsid w:val="00706F3D"/>
    <w:rsid w:val="007129B8"/>
    <w:rsid w:val="00755454"/>
    <w:rsid w:val="008E473E"/>
    <w:rsid w:val="00982837"/>
    <w:rsid w:val="00A06405"/>
    <w:rsid w:val="00A242C5"/>
    <w:rsid w:val="00A76D44"/>
    <w:rsid w:val="00AF09F7"/>
    <w:rsid w:val="00B11DA5"/>
    <w:rsid w:val="00B23C3E"/>
    <w:rsid w:val="00B649D6"/>
    <w:rsid w:val="00BB7325"/>
    <w:rsid w:val="00BD77F5"/>
    <w:rsid w:val="00CD3345"/>
    <w:rsid w:val="00CF605F"/>
    <w:rsid w:val="00D33E56"/>
    <w:rsid w:val="00D4750C"/>
    <w:rsid w:val="00D919E5"/>
    <w:rsid w:val="00DA6600"/>
    <w:rsid w:val="00E7700A"/>
    <w:rsid w:val="00ED0649"/>
    <w:rsid w:val="00F54C84"/>
    <w:rsid w:val="00F704BF"/>
    <w:rsid w:val="00F7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E610E"/>
  <w15:chartTrackingRefBased/>
  <w15:docId w15:val="{685DB61D-8867-47D9-A61C-DA1CCEB2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559"/>
    <w:pPr>
      <w:spacing w:after="200" w:line="360" w:lineRule="auto"/>
      <w:jc w:val="both"/>
    </w:pPr>
    <w:rPr>
      <w:rFonts w:ascii="Times New Roman" w:hAnsi="Times New Roman"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33E5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E5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3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ĐJ</dc:creator>
  <cp:keywords/>
  <dc:description/>
  <cp:lastModifiedBy>Jelena Lukić</cp:lastModifiedBy>
  <cp:revision>7</cp:revision>
  <dcterms:created xsi:type="dcterms:W3CDTF">2024-01-11T08:38:00Z</dcterms:created>
  <dcterms:modified xsi:type="dcterms:W3CDTF">2024-02-20T11:06:00Z</dcterms:modified>
</cp:coreProperties>
</file>